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23C6" w:rsidP="00AE248F" w:rsidRDefault="00682B59" w14:paraId="78D72410" w14:textId="25DA624A">
      <w:pPr>
        <w:pStyle w:val="Heading1"/>
      </w:pPr>
      <w:r>
        <w:t xml:space="preserve">Chargeable extras </w:t>
      </w:r>
    </w:p>
    <w:p w:rsidRPr="00661D6F" w:rsidR="002C13EC" w:rsidP="00A85EBD" w:rsidRDefault="00EA7833" w14:paraId="29489378" w14:textId="6ECE9BC3">
      <w:r>
        <w:t>At The Barnehurst Federation of Schools, we offer nursery education to children who turn 3 before 31st August 202</w:t>
      </w:r>
      <w:r w:rsidR="006020BD">
        <w:t>6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Pr="00661D6F" w:rsidR="00E27A77" w:rsidTr="170BBD9D" w14:paraId="599BF395" w14:textId="77777777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tcMar/>
            <w:vAlign w:val="center"/>
          </w:tcPr>
          <w:p w:rsidRPr="00661D6F" w:rsidR="00E27A77" w:rsidP="002C13EC" w:rsidRDefault="00E27A77" w14:paraId="457B9088" w14:textId="5C020412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tcMar/>
            <w:vAlign w:val="center"/>
          </w:tcPr>
          <w:p w:rsidRPr="00661D6F" w:rsidR="00E27A77" w:rsidP="002C13EC" w:rsidRDefault="00E27A77" w14:paraId="30649BF5" w14:textId="7A2A59D8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tcMar/>
            <w:vAlign w:val="center"/>
          </w:tcPr>
          <w:p w:rsidRPr="00661D6F" w:rsidR="00E27A77" w:rsidP="002C13EC" w:rsidRDefault="00E27A77" w14:paraId="1EBFC4B9" w14:textId="09F89EBF">
            <w:pPr>
              <w:pStyle w:val="TableHeader"/>
            </w:pPr>
            <w:r w:rsidRPr="00661D6F">
              <w:t>Unit price</w:t>
            </w:r>
          </w:p>
        </w:tc>
        <w:tc>
          <w:tcPr>
            <w:tcW w:w="1482" w:type="dxa"/>
            <w:shd w:val="clear" w:color="auto" w:fill="CFDCE3"/>
            <w:tcMar/>
            <w:vAlign w:val="center"/>
          </w:tcPr>
          <w:p w:rsidRPr="00661D6F" w:rsidR="00E27A77" w:rsidP="002C13EC" w:rsidRDefault="00E27A77" w14:paraId="3DEAA1F5" w14:textId="22AAC4F7">
            <w:pPr>
              <w:pStyle w:val="TableHeader"/>
            </w:pPr>
            <w:r w:rsidRPr="00661D6F">
              <w:t>Line total</w:t>
            </w:r>
          </w:p>
        </w:tc>
      </w:tr>
      <w:tr w:rsidRPr="00661D6F" w:rsidR="00E27A77" w:rsidTr="170BBD9D" w14:paraId="0FF15775" w14:textId="77777777">
        <w:trPr>
          <w:cantSplit/>
          <w:trHeight w:val="359"/>
          <w:tblHeader/>
        </w:trPr>
        <w:tc>
          <w:tcPr>
            <w:tcW w:w="4248" w:type="dxa"/>
            <w:tcMar/>
            <w:vAlign w:val="center"/>
          </w:tcPr>
          <w:p w:rsidRPr="00661D6F" w:rsidR="00E27A77" w:rsidP="0E172355" w:rsidRDefault="00001508" w14:paraId="5740BC90" w14:textId="3141980F">
            <w:pPr>
              <w:pStyle w:val="TableRow"/>
              <w:rPr>
                <w:color w:val="auto"/>
              </w:rPr>
            </w:pPr>
            <w:r w:rsidRPr="0E172355" w:rsidR="00001508">
              <w:rPr>
                <w:rFonts w:cs="Arial"/>
                <w:b w:val="1"/>
                <w:bCs w:val="1"/>
                <w:color w:val="auto"/>
              </w:rPr>
              <w:t xml:space="preserve">Free entitlement hours </w:t>
            </w:r>
          </w:p>
          <w:p w:rsidRPr="00661D6F" w:rsidR="00E27A77" w:rsidP="0E172355" w:rsidRDefault="00001508" w14:paraId="52E2A2B7" w14:textId="62D319BD">
            <w:pPr>
              <w:pStyle w:val="TableRow"/>
              <w:rPr>
                <w:color w:val="auto"/>
              </w:rPr>
            </w:pPr>
            <w:r w:rsidR="00EA7833">
              <w:rPr/>
              <w:t xml:space="preserve">15 hours per week- Term time only </w:t>
            </w:r>
          </w:p>
          <w:p w:rsidRPr="00661D6F" w:rsidR="00E27A77" w:rsidP="0E172355" w:rsidRDefault="00001508" w14:paraId="25F1D186" w14:textId="5C7BF645">
            <w:pPr>
              <w:pStyle w:val="TableRow"/>
              <w:jc w:val="center"/>
              <w:rPr>
                <w:color w:val="auto"/>
              </w:rPr>
            </w:pPr>
            <w:r w:rsidR="3DAD068B">
              <w:rPr/>
              <w:t>OR</w:t>
            </w:r>
          </w:p>
          <w:p w:rsidRPr="00661D6F" w:rsidR="00E27A77" w:rsidP="002C13EC" w:rsidRDefault="00001508" w14:paraId="4EDC8035" w14:textId="35E8B649">
            <w:pPr>
              <w:pStyle w:val="TableRow"/>
              <w:rPr>
                <w:color w:val="auto"/>
              </w:rPr>
            </w:pPr>
            <w:r w:rsidR="00EA7833">
              <w:rPr/>
              <w:t>30 hours funding per week available for families who qualify – Term time only</w:t>
            </w:r>
          </w:p>
        </w:tc>
        <w:tc>
          <w:tcPr>
            <w:tcW w:w="1559" w:type="dxa"/>
            <w:tcMar/>
            <w:vAlign w:val="center"/>
          </w:tcPr>
          <w:p w:rsidRPr="00661D6F" w:rsidR="00E27A77" w:rsidP="002C13EC" w:rsidRDefault="00001508" w14:paraId="7C2F4C5D" w14:textId="696D930F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tcMar/>
            <w:vAlign w:val="center"/>
          </w:tcPr>
          <w:p w:rsidRPr="00661D6F" w:rsidR="00E27A77" w:rsidP="002C13EC" w:rsidRDefault="00001508" w14:paraId="3D918731" w14:textId="23B7AD90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tcMar/>
            <w:vAlign w:val="center"/>
          </w:tcPr>
          <w:p w:rsidRPr="00661D6F" w:rsidR="00E27A77" w:rsidP="002C13EC" w:rsidRDefault="00001508" w14:paraId="12FC42F0" w14:textId="281210E0">
            <w:pPr>
              <w:pStyle w:val="TableRow"/>
            </w:pPr>
            <w:r w:rsidRPr="00661D6F">
              <w:t>Free</w:t>
            </w:r>
          </w:p>
        </w:tc>
      </w:tr>
      <w:tr w:rsidRPr="00661D6F" w:rsidR="00E27A77" w:rsidTr="170BBD9D" w14:paraId="289878C5" w14:textId="77777777">
        <w:trPr>
          <w:cantSplit/>
          <w:trHeight w:val="359"/>
          <w:tblHeader/>
        </w:trPr>
        <w:tc>
          <w:tcPr>
            <w:tcW w:w="4248" w:type="dxa"/>
            <w:tcMar/>
            <w:vAlign w:val="center"/>
          </w:tcPr>
          <w:p w:rsidRPr="00661D6F" w:rsidR="00E27A77" w:rsidP="002C13EC" w:rsidRDefault="00E27A77" w14:paraId="38B4E6DD" w14:textId="48C6A793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Mar/>
            <w:vAlign w:val="center"/>
          </w:tcPr>
          <w:p w:rsidRPr="00661D6F" w:rsidR="00E27A77" w:rsidP="002C13EC" w:rsidRDefault="00E27A77" w14:paraId="0F099171" w14:textId="506188B7">
            <w:pPr>
              <w:pStyle w:val="TableRow"/>
            </w:pPr>
          </w:p>
        </w:tc>
        <w:tc>
          <w:tcPr>
            <w:tcW w:w="1559" w:type="dxa"/>
            <w:tcMar/>
            <w:vAlign w:val="center"/>
          </w:tcPr>
          <w:p w:rsidRPr="00661D6F" w:rsidR="00E27A77" w:rsidP="002C13EC" w:rsidRDefault="00E27A77" w14:paraId="7D1D57C4" w14:textId="13FF9E1D">
            <w:pPr>
              <w:pStyle w:val="TableRow"/>
            </w:pPr>
          </w:p>
        </w:tc>
        <w:tc>
          <w:tcPr>
            <w:tcW w:w="1482" w:type="dxa"/>
            <w:tcMar/>
            <w:vAlign w:val="center"/>
          </w:tcPr>
          <w:p w:rsidRPr="00661D6F" w:rsidR="00E27A77" w:rsidP="002C13EC" w:rsidRDefault="00E27A77" w14:paraId="69BCF17D" w14:textId="4AEA27A4">
            <w:pPr>
              <w:pStyle w:val="TableRow"/>
            </w:pPr>
          </w:p>
        </w:tc>
      </w:tr>
      <w:tr w:rsidR="0E172355" w:rsidTr="170BBD9D" w14:paraId="08E1C2EA">
        <w:trPr>
          <w:cantSplit/>
          <w:trHeight w:val="359"/>
          <w:tblHeader/>
        </w:trPr>
        <w:tc>
          <w:tcPr>
            <w:tcW w:w="4248" w:type="dxa"/>
            <w:tcMar/>
            <w:vAlign w:val="center"/>
          </w:tcPr>
          <w:p w:rsidR="2741E009" w:rsidP="0E172355" w:rsidRDefault="2741E009" w14:paraId="6F2E10F4" w14:textId="1C7159AA">
            <w:pPr>
              <w:pStyle w:val="TableRow"/>
              <w:rPr>
                <w:rFonts w:cs="Arial"/>
                <w:b w:val="1"/>
                <w:bCs w:val="1"/>
                <w:color w:val="auto"/>
              </w:rPr>
            </w:pPr>
            <w:r w:rsidRPr="0E172355" w:rsidR="2741E009">
              <w:rPr>
                <w:rFonts w:cs="Arial"/>
                <w:b w:val="1"/>
                <w:bCs w:val="1"/>
                <w:color w:val="auto"/>
              </w:rPr>
              <w:t>Additional</w:t>
            </w:r>
            <w:r w:rsidRPr="0E172355" w:rsidR="2741E009">
              <w:rPr>
                <w:rFonts w:cs="Arial"/>
                <w:b w:val="1"/>
                <w:bCs w:val="1"/>
                <w:color w:val="auto"/>
              </w:rPr>
              <w:t xml:space="preserve"> hours </w:t>
            </w:r>
            <w:r w:rsidRPr="0E172355" w:rsidR="2741E009">
              <w:rPr>
                <w:rFonts w:cs="Arial"/>
                <w:b w:val="1"/>
                <w:bCs w:val="1"/>
                <w:color w:val="auto"/>
              </w:rPr>
              <w:t>purchased</w:t>
            </w:r>
            <w:r w:rsidRPr="0E172355" w:rsidR="334890E1">
              <w:rPr>
                <w:rFonts w:cs="Arial"/>
                <w:b w:val="1"/>
                <w:bCs w:val="1"/>
                <w:color w:val="auto"/>
              </w:rPr>
              <w:t xml:space="preserve"> (optional)</w:t>
            </w:r>
          </w:p>
          <w:p w:rsidR="2741E009" w:rsidP="170BBD9D" w:rsidRDefault="2741E009" w14:paraId="6AD0768F" w14:textId="7744C343">
            <w:pPr>
              <w:pStyle w:val="Normal"/>
              <w:suppressLineNumbers w:val="0"/>
              <w:bidi w:val="0"/>
              <w:spacing w:before="0" w:beforeAutospacing="off" w:after="160" w:afterAutospacing="off" w:line="288" w:lineRule="auto"/>
              <w:ind w:left="0" w:right="0"/>
              <w:jc w:val="left"/>
            </w:pPr>
            <w:r w:rsidRPr="170BBD9D" w:rsidR="2741E009">
              <w:rPr>
                <w:rFonts w:ascii="Arial" w:hAnsi="Arial" w:eastAsia="Arial" w:cs="Arial"/>
                <w:noProof w:val="0"/>
                <w:color w:val="0A0A0A"/>
                <w:lang w:val="en-GB"/>
              </w:rPr>
              <w:t xml:space="preserve">Extra </w:t>
            </w:r>
            <w:r w:rsidRPr="170BBD9D" w:rsidR="2DC68B05">
              <w:rPr>
                <w:rFonts w:ascii="Arial" w:hAnsi="Arial" w:eastAsia="Arial" w:cs="Arial"/>
                <w:noProof w:val="0"/>
                <w:color w:val="0A0A0A"/>
                <w:lang w:val="en-GB"/>
              </w:rPr>
              <w:t>20</w:t>
            </w:r>
            <w:r w:rsidRPr="170BBD9D" w:rsidR="2741E009">
              <w:rPr>
                <w:rFonts w:ascii="Arial" w:hAnsi="Arial" w:eastAsia="Arial" w:cs="Arial"/>
                <w:noProof w:val="0"/>
                <w:color w:val="0A0A0A"/>
                <w:lang w:val="en-GB"/>
              </w:rPr>
              <w:t xml:space="preserve">-hours, to extend 15-hours to </w:t>
            </w:r>
            <w:r w:rsidRPr="170BBD9D" w:rsidR="7EBED981">
              <w:rPr>
                <w:rFonts w:ascii="Arial" w:hAnsi="Arial" w:eastAsia="Arial" w:cs="Arial"/>
                <w:noProof w:val="0"/>
                <w:color w:val="0A0A0A"/>
                <w:lang w:val="en-GB"/>
              </w:rPr>
              <w:t>full time</w:t>
            </w:r>
          </w:p>
        </w:tc>
        <w:tc>
          <w:tcPr>
            <w:tcW w:w="1559" w:type="dxa"/>
            <w:tcMar/>
            <w:vAlign w:val="center"/>
          </w:tcPr>
          <w:p w:rsidR="53832220" w:rsidP="0E172355" w:rsidRDefault="53832220" w14:paraId="1F776A5F" w14:textId="34BD7D63">
            <w:pPr>
              <w:pStyle w:val="TableRow"/>
            </w:pPr>
            <w:r w:rsidR="53832220">
              <w:rPr/>
              <w:t>4</w:t>
            </w:r>
            <w:r w:rsidR="2741E009">
              <w:rPr/>
              <w:t xml:space="preserve"> hours per day</w:t>
            </w:r>
          </w:p>
          <w:p w:rsidR="0E172355" w:rsidP="0E172355" w:rsidRDefault="0E172355" w14:paraId="54C45F41" w14:textId="7D381087">
            <w:pPr>
              <w:pStyle w:val="TableRow"/>
            </w:pPr>
          </w:p>
        </w:tc>
        <w:tc>
          <w:tcPr>
            <w:tcW w:w="1559" w:type="dxa"/>
            <w:tcMar/>
            <w:vAlign w:val="center"/>
          </w:tcPr>
          <w:p w:rsidR="2741E009" w:rsidP="0E172355" w:rsidRDefault="2741E009" w14:paraId="46F1FA38" w14:textId="07A62561">
            <w:pPr>
              <w:pStyle w:val="TableRow"/>
            </w:pPr>
            <w:r w:rsidR="2741E009">
              <w:rPr/>
              <w:t>£</w:t>
            </w:r>
            <w:r w:rsidR="07716F99">
              <w:rPr/>
              <w:t>20.60</w:t>
            </w:r>
          </w:p>
          <w:p w:rsidR="0E172355" w:rsidP="0E172355" w:rsidRDefault="0E172355" w14:paraId="7332A127" w14:textId="63E0605C">
            <w:pPr>
              <w:pStyle w:val="TableRow"/>
            </w:pPr>
          </w:p>
        </w:tc>
        <w:tc>
          <w:tcPr>
            <w:tcW w:w="1482" w:type="dxa"/>
            <w:tcMar/>
            <w:vAlign w:val="center"/>
          </w:tcPr>
          <w:p w:rsidR="2741E009" w:rsidP="0E172355" w:rsidRDefault="2741E009" w14:paraId="6473F430" w14:textId="19C73009">
            <w:pPr>
              <w:pStyle w:val="TableRow"/>
            </w:pPr>
            <w:r w:rsidR="2741E009">
              <w:rPr/>
              <w:t>£</w:t>
            </w:r>
            <w:r w:rsidR="081D50D3">
              <w:rPr/>
              <w:t>103</w:t>
            </w:r>
            <w:r w:rsidR="2741E009">
              <w:rPr/>
              <w:t xml:space="preserve"> per week</w:t>
            </w:r>
          </w:p>
          <w:p w:rsidR="0E172355" w:rsidP="0E172355" w:rsidRDefault="0E172355" w14:paraId="4101585E" w14:textId="4B3B938B">
            <w:pPr>
              <w:pStyle w:val="TableRow"/>
            </w:pPr>
          </w:p>
        </w:tc>
      </w:tr>
      <w:tr w:rsidRPr="00661D6F" w:rsidR="00E27A77" w:rsidTr="170BBD9D" w14:paraId="1C20A33A" w14:textId="77777777">
        <w:trPr>
          <w:cantSplit/>
          <w:trHeight w:val="369"/>
          <w:tblHeader/>
        </w:trPr>
        <w:tc>
          <w:tcPr>
            <w:tcW w:w="4248" w:type="dxa"/>
            <w:tcMar/>
            <w:vAlign w:val="center"/>
          </w:tcPr>
          <w:p w:rsidRPr="00661D6F" w:rsidR="00EA7833" w:rsidP="0E172355" w:rsidRDefault="00EA7833" w14:paraId="7C5DED49" w14:textId="7410B44E">
            <w:pPr>
              <w:pStyle w:val="TableRow"/>
            </w:pPr>
            <w:r w:rsidR="53EFA22F">
              <w:rPr/>
              <w:t xml:space="preserve">Extended hour for </w:t>
            </w:r>
            <w:r w:rsidR="5B9490FC">
              <w:rPr/>
              <w:t>full-time</w:t>
            </w:r>
            <w:r w:rsidR="53EFA22F">
              <w:rPr/>
              <w:t xml:space="preserve"> spaces </w:t>
            </w:r>
            <w:r w:rsidR="589EA5E3">
              <w:rPr/>
              <w:t xml:space="preserve">beyond </w:t>
            </w:r>
            <w:r w:rsidR="6BDF9ECF">
              <w:rPr/>
              <w:t xml:space="preserve">30 </w:t>
            </w:r>
            <w:r w:rsidR="589EA5E3">
              <w:rPr/>
              <w:t>hours</w:t>
            </w:r>
            <w:r w:rsidR="2529403D">
              <w:rPr/>
              <w:t xml:space="preserve"> funded space</w:t>
            </w:r>
          </w:p>
        </w:tc>
        <w:tc>
          <w:tcPr>
            <w:tcW w:w="1559" w:type="dxa"/>
            <w:tcMar/>
            <w:vAlign w:val="center"/>
          </w:tcPr>
          <w:p w:rsidRPr="00661D6F" w:rsidR="00E27A77" w:rsidP="002C13EC" w:rsidRDefault="00EA7833" w14:paraId="3A6513EA" w14:textId="616BF15E">
            <w:pPr>
              <w:pStyle w:val="TableRow"/>
            </w:pPr>
            <w:r w:rsidR="589EA5E3">
              <w:rPr/>
              <w:t>1 hour per day</w:t>
            </w:r>
          </w:p>
        </w:tc>
        <w:tc>
          <w:tcPr>
            <w:tcW w:w="1559" w:type="dxa"/>
            <w:tcMar/>
            <w:vAlign w:val="center"/>
          </w:tcPr>
          <w:p w:rsidRPr="00661D6F" w:rsidR="00E27A77" w:rsidP="002C13EC" w:rsidRDefault="00EA7833" w14:paraId="52B9BE5D" w14:textId="79356F3C">
            <w:pPr>
              <w:pStyle w:val="TableRow"/>
            </w:pPr>
            <w:r w:rsidR="589EA5E3">
              <w:rPr/>
              <w:t>£5.15</w:t>
            </w:r>
          </w:p>
        </w:tc>
        <w:tc>
          <w:tcPr>
            <w:tcW w:w="1482" w:type="dxa"/>
            <w:tcMar/>
            <w:vAlign w:val="center"/>
          </w:tcPr>
          <w:p w:rsidRPr="00661D6F" w:rsidR="00E27A77" w:rsidP="002C13EC" w:rsidRDefault="00EA7833" w14:paraId="3AC8E521" w14:textId="08B1D213">
            <w:pPr>
              <w:pStyle w:val="TableRow"/>
            </w:pPr>
            <w:r w:rsidR="589EA5E3">
              <w:rPr/>
              <w:t>£25.75 per week</w:t>
            </w:r>
          </w:p>
        </w:tc>
      </w:tr>
      <w:tr w:rsidRPr="00661D6F" w:rsidR="00EA7833" w:rsidTr="170BBD9D" w14:paraId="0BCAA303" w14:textId="77777777">
        <w:trPr>
          <w:cantSplit/>
          <w:trHeight w:val="369"/>
          <w:tblHeader/>
        </w:trPr>
        <w:tc>
          <w:tcPr>
            <w:tcW w:w="4248" w:type="dxa"/>
            <w:tcMar/>
            <w:vAlign w:val="center"/>
          </w:tcPr>
          <w:p w:rsidRPr="00EA7833" w:rsidR="00EA7833" w:rsidP="002C13EC" w:rsidRDefault="00EA7833" w14:paraId="62F67735" w14:textId="77777777">
            <w:pPr>
              <w:pStyle w:val="TableRow"/>
              <w:rPr>
                <w:rFonts w:cs="Arial"/>
                <w:b/>
                <w:color w:val="auto"/>
              </w:rPr>
            </w:pPr>
          </w:p>
        </w:tc>
        <w:tc>
          <w:tcPr>
            <w:tcW w:w="1559" w:type="dxa"/>
            <w:tcMar/>
            <w:vAlign w:val="center"/>
          </w:tcPr>
          <w:p w:rsidRPr="00661D6F" w:rsidR="00EA7833" w:rsidP="002C13EC" w:rsidRDefault="00EA7833" w14:paraId="24480F50" w14:textId="77777777">
            <w:pPr>
              <w:pStyle w:val="TableRow"/>
            </w:pPr>
          </w:p>
        </w:tc>
        <w:tc>
          <w:tcPr>
            <w:tcW w:w="1559" w:type="dxa"/>
            <w:tcMar/>
            <w:vAlign w:val="center"/>
          </w:tcPr>
          <w:p w:rsidRPr="00661D6F" w:rsidR="00EA7833" w:rsidP="002C13EC" w:rsidRDefault="00EA7833" w14:paraId="7B80287B" w14:textId="77777777">
            <w:pPr>
              <w:pStyle w:val="TableRow"/>
            </w:pPr>
          </w:p>
        </w:tc>
        <w:tc>
          <w:tcPr>
            <w:tcW w:w="1482" w:type="dxa"/>
            <w:tcMar/>
            <w:vAlign w:val="center"/>
          </w:tcPr>
          <w:p w:rsidRPr="00661D6F" w:rsidR="00EA7833" w:rsidP="002C13EC" w:rsidRDefault="00EA7833" w14:paraId="7E9DEE44" w14:textId="77777777">
            <w:pPr>
              <w:pStyle w:val="TableRow"/>
            </w:pPr>
          </w:p>
        </w:tc>
      </w:tr>
      <w:tr w:rsidRPr="00661D6F" w:rsidR="00001508" w:rsidTr="170BBD9D" w14:paraId="6D5814A8" w14:textId="77777777">
        <w:trPr>
          <w:trHeight w:val="369"/>
        </w:trPr>
        <w:tc>
          <w:tcPr>
            <w:tcW w:w="4248" w:type="dxa"/>
            <w:tcMar/>
            <w:vAlign w:val="center"/>
          </w:tcPr>
          <w:p w:rsidRPr="00EA7833" w:rsidR="00EA7833" w:rsidP="002C13EC" w:rsidRDefault="002C13EC" w14:paraId="723CD053" w14:textId="77777777">
            <w:pPr>
              <w:pStyle w:val="TableRow"/>
              <w:rPr>
                <w:rFonts w:cs="Arial"/>
                <w:b/>
                <w:color w:val="auto"/>
              </w:rPr>
            </w:pPr>
            <w:r w:rsidRPr="00EA7833">
              <w:rPr>
                <w:rFonts w:cs="Arial"/>
                <w:b/>
                <w:color w:val="auto"/>
              </w:rPr>
              <w:t xml:space="preserve">Meals/snacks </w:t>
            </w:r>
          </w:p>
          <w:p w:rsidRPr="00661D6F" w:rsidR="00001508" w:rsidP="002C13EC" w:rsidRDefault="00EA7833" w14:paraId="0B6517D6" w14:textId="4453D279">
            <w:pPr>
              <w:pStyle w:val="TableRow"/>
              <w:rPr>
                <w:color w:val="auto"/>
              </w:rPr>
            </w:pPr>
            <w:r w:rsidR="00EA7833">
              <w:rPr/>
              <w:t xml:space="preserve">Snacks and milk are provided to all children </w:t>
            </w:r>
            <w:r w:rsidR="4F9FC1DC">
              <w:rPr/>
              <w:t xml:space="preserve">up </w:t>
            </w:r>
            <w:r w:rsidR="00EA7833">
              <w:rPr/>
              <w:t>to their 5th birthday (parents apply for milk through Cool Milk)</w:t>
            </w:r>
          </w:p>
        </w:tc>
        <w:tc>
          <w:tcPr>
            <w:tcW w:w="1559" w:type="dxa"/>
            <w:tcMar/>
            <w:vAlign w:val="center"/>
          </w:tcPr>
          <w:p w:rsidRPr="00661D6F" w:rsidR="00001508" w:rsidP="0E172355" w:rsidRDefault="00EA7833" w14:paraId="405034E6" w14:textId="6A4F6188">
            <w:pPr>
              <w:pStyle w:val="TableRow"/>
              <w:suppressLineNumbers w:val="0"/>
              <w:bidi w:val="0"/>
              <w:spacing w:before="0" w:beforeAutospacing="off" w:after="0" w:afterAutospacing="off" w:line="288" w:lineRule="auto"/>
              <w:ind w:left="0" w:right="0"/>
              <w:jc w:val="left"/>
            </w:pPr>
            <w:r w:rsidR="7F6A9111">
              <w:rPr/>
              <w:t>Per snack</w:t>
            </w:r>
          </w:p>
        </w:tc>
        <w:tc>
          <w:tcPr>
            <w:tcW w:w="1559" w:type="dxa"/>
            <w:tcMar/>
            <w:vAlign w:val="center"/>
          </w:tcPr>
          <w:p w:rsidRPr="00661D6F" w:rsidR="00001508" w:rsidP="002C13EC" w:rsidRDefault="00EA7833" w14:paraId="600A3252" w14:textId="427F0FDB">
            <w:pPr>
              <w:pStyle w:val="TableRow"/>
            </w:pPr>
            <w:r w:rsidRPr="00661D6F">
              <w:t>Free</w:t>
            </w:r>
          </w:p>
        </w:tc>
        <w:tc>
          <w:tcPr>
            <w:tcW w:w="1482" w:type="dxa"/>
            <w:tcMar/>
            <w:vAlign w:val="center"/>
          </w:tcPr>
          <w:p w:rsidRPr="00661D6F" w:rsidR="00001508" w:rsidP="002C13EC" w:rsidRDefault="00EA7833" w14:paraId="02395AAB" w14:textId="781BB304">
            <w:pPr>
              <w:pStyle w:val="TableRow"/>
            </w:pPr>
            <w:r w:rsidRPr="00661D6F">
              <w:t>Free</w:t>
            </w:r>
          </w:p>
        </w:tc>
      </w:tr>
      <w:tr w:rsidR="0E172355" w:rsidTr="170BBD9D" w14:paraId="6AE11E8B">
        <w:trPr>
          <w:trHeight w:val="369"/>
        </w:trPr>
        <w:tc>
          <w:tcPr>
            <w:tcW w:w="4248" w:type="dxa"/>
            <w:tcMar/>
            <w:vAlign w:val="center"/>
          </w:tcPr>
          <w:p w:rsidR="246CB037" w:rsidP="0E172355" w:rsidRDefault="246CB037" w14:paraId="5D208A7A" w14:textId="228CB2F8">
            <w:pPr>
              <w:rPr>
                <w:rFonts w:ascii="Arial" w:hAnsi="Arial" w:eastAsia="Arial" w:cs="Arial"/>
                <w:b w:val="1"/>
                <w:bCs w:val="1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0E172355" w:rsidR="246CB037">
              <w:rPr>
                <w:rFonts w:ascii="Arial" w:hAnsi="Arial" w:eastAsia="Arial" w:cs="Arial"/>
                <w:noProof w:val="0"/>
                <w:color w:val="0A0A0A"/>
                <w:lang w:val="en-GB"/>
              </w:rPr>
              <w:t>Packed lunch provided by parents/guardians</w:t>
            </w:r>
          </w:p>
        </w:tc>
        <w:tc>
          <w:tcPr>
            <w:tcW w:w="1559" w:type="dxa"/>
            <w:tcMar/>
            <w:vAlign w:val="center"/>
          </w:tcPr>
          <w:p w:rsidR="0AD03D52" w:rsidP="0E172355" w:rsidRDefault="0AD03D52" w14:paraId="69463F6F" w14:textId="32E35E3C">
            <w:pPr>
              <w:pStyle w:val="TableRow"/>
            </w:pPr>
            <w:r w:rsidR="0AD03D52">
              <w:rPr/>
              <w:t>Per meal</w:t>
            </w:r>
          </w:p>
        </w:tc>
        <w:tc>
          <w:tcPr>
            <w:tcW w:w="3041" w:type="dxa"/>
            <w:gridSpan w:val="2"/>
            <w:tcMar/>
            <w:vAlign w:val="center"/>
          </w:tcPr>
          <w:p w:rsidR="0AD03D52" w:rsidP="0E172355" w:rsidRDefault="0AD03D52" w14:paraId="6EC4F874" w14:textId="700795A3">
            <w:pPr>
              <w:pStyle w:val="TableRow"/>
            </w:pPr>
            <w:r w:rsidR="0AD03D52">
              <w:rPr/>
              <w:t>Provided by parents</w:t>
            </w:r>
          </w:p>
        </w:tc>
      </w:tr>
      <w:tr w:rsidRPr="00661D6F" w:rsidR="00001508" w:rsidTr="170BBD9D" w14:paraId="2FC23618" w14:textId="77777777">
        <w:trPr>
          <w:trHeight w:val="369"/>
        </w:trPr>
        <w:tc>
          <w:tcPr>
            <w:tcW w:w="4248" w:type="dxa"/>
            <w:tcMar/>
            <w:vAlign w:val="center"/>
          </w:tcPr>
          <w:p w:rsidRPr="00661D6F" w:rsidR="00001508" w:rsidP="002C13EC" w:rsidRDefault="00001508" w14:paraId="671D5642" w14:textId="77777777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Mar/>
            <w:vAlign w:val="center"/>
          </w:tcPr>
          <w:p w:rsidRPr="00661D6F" w:rsidR="00001508" w:rsidP="002C13EC" w:rsidRDefault="00001508" w14:paraId="6B832207" w14:textId="77777777">
            <w:pPr>
              <w:pStyle w:val="TableRow"/>
            </w:pPr>
          </w:p>
        </w:tc>
        <w:tc>
          <w:tcPr>
            <w:tcW w:w="1559" w:type="dxa"/>
            <w:tcMar/>
            <w:vAlign w:val="center"/>
          </w:tcPr>
          <w:p w:rsidRPr="00661D6F" w:rsidR="00001508" w:rsidP="002C13EC" w:rsidRDefault="00001508" w14:paraId="20BD50A5" w14:textId="77777777">
            <w:pPr>
              <w:pStyle w:val="TableRow"/>
            </w:pPr>
          </w:p>
        </w:tc>
        <w:tc>
          <w:tcPr>
            <w:tcW w:w="1482" w:type="dxa"/>
            <w:tcMar/>
            <w:vAlign w:val="center"/>
          </w:tcPr>
          <w:p w:rsidRPr="00661D6F" w:rsidR="00001508" w:rsidP="002C13EC" w:rsidRDefault="00001508" w14:paraId="19CB8536" w14:textId="77777777">
            <w:pPr>
              <w:pStyle w:val="TableRow"/>
            </w:pPr>
          </w:p>
        </w:tc>
      </w:tr>
      <w:tr w:rsidRPr="00661D6F" w:rsidR="00001508" w:rsidTr="170BBD9D" w14:paraId="739E47C1" w14:textId="77777777">
        <w:trPr>
          <w:trHeight w:val="369"/>
        </w:trPr>
        <w:tc>
          <w:tcPr>
            <w:tcW w:w="4248" w:type="dxa"/>
            <w:tcMar/>
            <w:vAlign w:val="center"/>
          </w:tcPr>
          <w:p w:rsidR="00EA7833" w:rsidP="002C13EC" w:rsidRDefault="002C13EC" w14:paraId="3DDC86F7" w14:textId="77777777">
            <w:pPr>
              <w:pStyle w:val="TableRow"/>
            </w:pPr>
            <w:r w:rsidRPr="00EA7833">
              <w:rPr>
                <w:rFonts w:cs="Arial"/>
                <w:b/>
                <w:color w:val="auto"/>
              </w:rPr>
              <w:t>Consumables (for example, nappies)</w:t>
            </w:r>
            <w:r w:rsidRPr="00661D6F">
              <w:rPr>
                <w:rFonts w:cs="Arial"/>
                <w:color w:val="auto"/>
              </w:rPr>
              <w:t xml:space="preserve"> </w:t>
            </w:r>
          </w:p>
          <w:p w:rsidRPr="00661D6F" w:rsidR="00001508" w:rsidP="002C13EC" w:rsidRDefault="00EA7833" w14:paraId="48A20984" w14:textId="12B17B86">
            <w:pPr>
              <w:pStyle w:val="TableRow"/>
              <w:rPr>
                <w:color w:val="auto"/>
              </w:rPr>
            </w:pPr>
            <w:r>
              <w:t>Not provided by Barnehurst. Parents to provide</w:t>
            </w:r>
          </w:p>
        </w:tc>
        <w:tc>
          <w:tcPr>
            <w:tcW w:w="1559" w:type="dxa"/>
            <w:tcMar/>
            <w:vAlign w:val="center"/>
          </w:tcPr>
          <w:p w:rsidRPr="00661D6F" w:rsidR="00001508" w:rsidP="002C13EC" w:rsidRDefault="00EA7833" w14:paraId="0B53DBC8" w14:textId="4FB6D276">
            <w:pPr>
              <w:pStyle w:val="TableRow"/>
            </w:pPr>
            <w:r>
              <w:t>N/A</w:t>
            </w:r>
          </w:p>
        </w:tc>
        <w:tc>
          <w:tcPr>
            <w:tcW w:w="1559" w:type="dxa"/>
            <w:tcMar/>
            <w:vAlign w:val="center"/>
          </w:tcPr>
          <w:p w:rsidRPr="00661D6F" w:rsidR="00001508" w:rsidP="002C13EC" w:rsidRDefault="00EA7833" w14:paraId="2B233E6E" w14:textId="7AAFFEFE">
            <w:pPr>
              <w:pStyle w:val="TableRow"/>
            </w:pPr>
            <w:r>
              <w:t>N/A</w:t>
            </w:r>
          </w:p>
        </w:tc>
        <w:tc>
          <w:tcPr>
            <w:tcW w:w="1482" w:type="dxa"/>
            <w:tcMar/>
            <w:vAlign w:val="center"/>
          </w:tcPr>
          <w:p w:rsidRPr="00661D6F" w:rsidR="00001508" w:rsidP="002C13EC" w:rsidRDefault="00EA7833" w14:paraId="021ED356" w14:textId="7EE04A03">
            <w:pPr>
              <w:pStyle w:val="TableRow"/>
            </w:pPr>
            <w:r>
              <w:t>N/A</w:t>
            </w:r>
          </w:p>
        </w:tc>
      </w:tr>
      <w:tr w:rsidRPr="00661D6F" w:rsidR="00001508" w:rsidTr="170BBD9D" w14:paraId="2495BC57" w14:textId="77777777">
        <w:trPr>
          <w:trHeight w:val="369"/>
        </w:trPr>
        <w:tc>
          <w:tcPr>
            <w:tcW w:w="4248" w:type="dxa"/>
            <w:tcBorders>
              <w:bottom w:val="single" w:color="auto" w:sz="4" w:space="0"/>
            </w:tcBorders>
            <w:tcMar/>
            <w:vAlign w:val="center"/>
          </w:tcPr>
          <w:p w:rsidRPr="00661D6F" w:rsidR="00001508" w:rsidP="002C13EC" w:rsidRDefault="00001508" w14:paraId="1A33BC31" w14:textId="77777777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tcMar/>
            <w:vAlign w:val="center"/>
          </w:tcPr>
          <w:p w:rsidRPr="00661D6F" w:rsidR="00001508" w:rsidP="002C13EC" w:rsidRDefault="00001508" w14:paraId="4DC75EC5" w14:textId="77777777">
            <w:pPr>
              <w:pStyle w:val="TableRow"/>
            </w:pPr>
          </w:p>
        </w:tc>
        <w:tc>
          <w:tcPr>
            <w:tcW w:w="1559" w:type="dxa"/>
            <w:tcMar/>
            <w:vAlign w:val="center"/>
          </w:tcPr>
          <w:p w:rsidRPr="00661D6F" w:rsidR="00001508" w:rsidP="002C13EC" w:rsidRDefault="00001508" w14:paraId="748B8388" w14:textId="77777777">
            <w:pPr>
              <w:pStyle w:val="TableRow"/>
            </w:pPr>
          </w:p>
        </w:tc>
        <w:tc>
          <w:tcPr>
            <w:tcW w:w="1482" w:type="dxa"/>
            <w:tcMar/>
            <w:vAlign w:val="center"/>
          </w:tcPr>
          <w:p w:rsidRPr="00661D6F" w:rsidR="00001508" w:rsidP="002C13EC" w:rsidRDefault="00001508" w14:paraId="2741DBB0" w14:textId="77777777">
            <w:pPr>
              <w:pStyle w:val="TableRow"/>
            </w:pPr>
          </w:p>
        </w:tc>
      </w:tr>
      <w:tr w:rsidRPr="00661D6F" w:rsidR="00001508" w:rsidTr="170BBD9D" w14:paraId="476B96C4" w14:textId="77777777">
        <w:trPr>
          <w:trHeight w:val="369"/>
        </w:trPr>
        <w:tc>
          <w:tcPr>
            <w:tcW w:w="4248" w:type="dxa"/>
            <w:tcBorders>
              <w:bottom w:val="single" w:color="auto" w:sz="4" w:space="0"/>
            </w:tcBorders>
            <w:tcMar/>
            <w:vAlign w:val="center"/>
          </w:tcPr>
          <w:p w:rsidRPr="00661D6F" w:rsidR="00001508" w:rsidP="002C13EC" w:rsidRDefault="002C13EC" w14:paraId="1F67216F" w14:textId="69BFB6F9">
            <w:pPr>
              <w:pStyle w:val="TableRow"/>
              <w:rPr>
                <w:color w:val="auto"/>
              </w:rPr>
            </w:pPr>
            <w:r w:rsidRPr="0E172355" w:rsidR="002C13EC">
              <w:rPr>
                <w:rFonts w:cs="Arial"/>
                <w:b w:val="1"/>
                <w:bCs w:val="1"/>
                <w:color w:val="auto"/>
              </w:rPr>
              <w:t>Additional</w:t>
            </w:r>
            <w:r w:rsidRPr="0E172355" w:rsidR="002C13EC">
              <w:rPr>
                <w:rFonts w:cs="Arial"/>
                <w:b w:val="1"/>
                <w:bCs w:val="1"/>
                <w:color w:val="auto"/>
              </w:rPr>
              <w:t xml:space="preserve"> voluntary services</w:t>
            </w:r>
            <w:r w:rsidRPr="0E172355" w:rsidR="002C13EC">
              <w:rPr>
                <w:rFonts w:cs="Arial"/>
                <w:color w:val="auto"/>
              </w:rPr>
              <w:t xml:space="preserve"> </w:t>
            </w:r>
            <w:r w:rsidRPr="0E172355" w:rsidR="00875EE7">
              <w:rPr>
                <w:rFonts w:cs="Arial"/>
                <w:color w:val="auto"/>
              </w:rPr>
              <w:t xml:space="preserve">Parents/ Carers will be notified of any </w:t>
            </w:r>
            <w:r w:rsidRPr="0E172355" w:rsidR="00875EE7">
              <w:rPr>
                <w:rFonts w:cs="Arial"/>
                <w:color w:val="auto"/>
              </w:rPr>
              <w:t>special events</w:t>
            </w:r>
            <w:r w:rsidRPr="0E172355" w:rsidR="00875EE7">
              <w:rPr>
                <w:rFonts w:cs="Arial"/>
                <w:color w:val="auto"/>
              </w:rPr>
              <w:t xml:space="preserve"> or activities arranged by the school </w:t>
            </w:r>
            <w:r w:rsidRPr="0E172355" w:rsidR="00875EE7">
              <w:rPr>
                <w:rFonts w:cs="Arial"/>
                <w:color w:val="auto"/>
              </w:rPr>
              <w:t>(such</w:t>
            </w:r>
            <w:r w:rsidRPr="0E172355" w:rsidR="00875EE7">
              <w:rPr>
                <w:rFonts w:cs="Arial"/>
                <w:color w:val="auto"/>
              </w:rPr>
              <w:t xml:space="preserve"> as trips and visitors) and payments will be made through the school payment system.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tcMar/>
            <w:vAlign w:val="center"/>
          </w:tcPr>
          <w:p w:rsidRPr="00661D6F" w:rsidR="00001508" w:rsidP="002C13EC" w:rsidRDefault="002C13EC" w14:paraId="527A7245" w14:textId="524166D1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tcMar/>
            <w:vAlign w:val="center"/>
          </w:tcPr>
          <w:p w:rsidRPr="00661D6F" w:rsidR="00001508" w:rsidP="002C13EC" w:rsidRDefault="00001508" w14:paraId="3E7E9DD4" w14:textId="77777777">
            <w:pPr>
              <w:pStyle w:val="TableRow"/>
            </w:pPr>
          </w:p>
        </w:tc>
        <w:tc>
          <w:tcPr>
            <w:tcW w:w="1482" w:type="dxa"/>
            <w:tcMar/>
            <w:vAlign w:val="center"/>
          </w:tcPr>
          <w:p w:rsidRPr="00661D6F" w:rsidR="00001508" w:rsidP="002C13EC" w:rsidRDefault="002C13EC" w14:paraId="1A79A2E9" w14:textId="32123DAA">
            <w:pPr>
              <w:pStyle w:val="TableRow"/>
            </w:pPr>
            <w:r w:rsidRPr="00661D6F">
              <w:t>£</w:t>
            </w:r>
          </w:p>
        </w:tc>
      </w:tr>
    </w:tbl>
    <w:p w:rsidR="005B1150" w:rsidP="002C13EC" w:rsidRDefault="005B1150" w14:paraId="3CD314AF" w14:textId="55705688">
      <w:pPr>
        <w:pStyle w:val="NoSpacing"/>
        <w:rPr>
          <w:b/>
          <w:bCs/>
        </w:rPr>
      </w:pPr>
    </w:p>
    <w:p w:rsidR="00EA7833" w:rsidP="002C13EC" w:rsidRDefault="00EA7833" w14:paraId="0FD42ECA" w14:textId="77777777">
      <w:pPr>
        <w:pStyle w:val="NoSpacing"/>
      </w:pPr>
    </w:p>
    <w:p w:rsidR="00875EE7" w:rsidP="002C13EC" w:rsidRDefault="00875EE7" w14:paraId="600A145E" w14:textId="77777777">
      <w:pPr>
        <w:pStyle w:val="NoSpacing"/>
      </w:pPr>
    </w:p>
    <w:p w:rsidR="00875EE7" w:rsidP="0E172355" w:rsidRDefault="00875EE7" w14:paraId="2438C7EC" w14:textId="2FDF6417">
      <w:pPr>
        <w:pStyle w:val="Heading1"/>
        <w:rPr>
          <w:sz w:val="32"/>
          <w:szCs w:val="32"/>
        </w:rPr>
      </w:pPr>
      <w:r w:rsidRPr="0E172355" w:rsidR="7DB056FC">
        <w:rPr>
          <w:sz w:val="32"/>
          <w:szCs w:val="32"/>
        </w:rPr>
        <w:t>3 and 4-year-old 15 hours offer</w:t>
      </w:r>
    </w:p>
    <w:p w:rsidR="00EA7833" w:rsidP="002C13EC" w:rsidRDefault="00EA7833" w14:paraId="5DDA945C" w14:textId="403AA0D4">
      <w:pPr>
        <w:pStyle w:val="NoSpacing"/>
      </w:pPr>
      <w:r>
        <w:lastRenderedPageBreak/>
        <w:t xml:space="preserve">All 3 and 4-year-olds in England can get 570 hours of free early education or childcare per year, usually taken as 15 hours a week for up to 38 weeks of the year. Some 2-year-olds are also eligible: </w:t>
      </w:r>
    </w:p>
    <w:p w:rsidR="00EA7833" w:rsidP="002C13EC" w:rsidRDefault="00EA7833" w14:paraId="3F7007DF" w14:textId="77777777">
      <w:pPr>
        <w:pStyle w:val="NoSpacing"/>
      </w:pPr>
    </w:p>
    <w:p w:rsidR="00EA7833" w:rsidP="00EA7833" w:rsidRDefault="00EA7833" w14:paraId="658D335A" w14:textId="57B9B71A">
      <w:pPr>
        <w:pStyle w:val="NoSpacing"/>
        <w:numPr>
          <w:ilvl w:val="0"/>
          <w:numId w:val="19"/>
        </w:numPr>
      </w:pPr>
      <w:r>
        <w:t>the funding is flexible and can be accessed at up to 2 childcare sites for up to 10 hours a day</w:t>
      </w:r>
    </w:p>
    <w:p w:rsidR="00EA7833" w:rsidP="00EA7833" w:rsidRDefault="00EA7833" w14:paraId="67C636BA" w14:textId="7A38025B">
      <w:pPr>
        <w:pStyle w:val="NoSpacing"/>
        <w:numPr>
          <w:ilvl w:val="0"/>
          <w:numId w:val="19"/>
        </w:numPr>
      </w:pPr>
      <w:r>
        <w:t xml:space="preserve">if 15 hours is too much for your child you do not have to use the full hours, this can be built up over time </w:t>
      </w:r>
    </w:p>
    <w:p w:rsidR="00EA7833" w:rsidP="00EA7833" w:rsidRDefault="00EA7833" w14:paraId="22C47BD0" w14:textId="51BF53BF">
      <w:pPr>
        <w:pStyle w:val="NoSpacing"/>
        <w:numPr>
          <w:ilvl w:val="0"/>
          <w:numId w:val="19"/>
        </w:numPr>
      </w:pPr>
      <w:r>
        <w:t>when you start your funded place, you will be asked to sign a parent agreement which states the terms and conditions of your child’s placement</w:t>
      </w:r>
    </w:p>
    <w:p w:rsidR="00EA7833" w:rsidP="00EA7833" w:rsidRDefault="00EA7833" w14:paraId="20A6FF37" w14:textId="7BFDB55D">
      <w:pPr>
        <w:pStyle w:val="NoSpacing"/>
        <w:numPr>
          <w:ilvl w:val="0"/>
          <w:numId w:val="19"/>
        </w:numPr>
      </w:pPr>
      <w:r>
        <w:t xml:space="preserve">if there are no places you will need to re-apply at another setting </w:t>
      </w:r>
    </w:p>
    <w:p w:rsidRPr="00EA7833" w:rsidR="00EA7833" w:rsidP="00EA7833" w:rsidRDefault="00EA7833" w14:paraId="51B4804A" w14:textId="44F358D8">
      <w:pPr>
        <w:pStyle w:val="NoSpacing"/>
        <w:numPr>
          <w:ilvl w:val="0"/>
          <w:numId w:val="19"/>
        </w:numPr>
        <w:rPr>
          <w:b/>
          <w:bCs/>
        </w:rPr>
      </w:pPr>
      <w:r>
        <w:t>if your child attends a school nursery there is no guarantee this will entitle them to a school place</w:t>
      </w:r>
    </w:p>
    <w:p w:rsidRPr="00EA7833" w:rsidR="00EA7833" w:rsidP="00EA7833" w:rsidRDefault="00EA7833" w14:paraId="46A422D2" w14:textId="77777777">
      <w:pPr>
        <w:pStyle w:val="NoSpacing"/>
        <w:ind w:left="720"/>
        <w:rPr>
          <w:b/>
          <w:bCs/>
        </w:rPr>
      </w:pPr>
    </w:p>
    <w:p w:rsidR="00EA7833" w:rsidP="00EA7833" w:rsidRDefault="00EA7833" w14:paraId="156B78EC" w14:textId="309480A5">
      <w:pPr>
        <w:pStyle w:val="Heading1"/>
        <w:rPr>
          <w:sz w:val="32"/>
        </w:rPr>
      </w:pPr>
      <w:r w:rsidRPr="00EA7833">
        <w:rPr>
          <w:sz w:val="32"/>
        </w:rPr>
        <w:t>3 and 4-year-old Extended 30 hours offer</w:t>
      </w:r>
    </w:p>
    <w:p w:rsidR="00EA7833" w:rsidP="00EA7833" w:rsidRDefault="00EA7833" w14:paraId="3D7E70A4" w14:textId="77777777">
      <w:r>
        <w:t xml:space="preserve">Some 3 and 4-year-olds will be able to get 30 hours funded childcare or education. The additional 15 hours of funded childcare is available for families where: </w:t>
      </w:r>
    </w:p>
    <w:p w:rsidR="00EA7833" w:rsidP="00EA7833" w:rsidRDefault="00EA7833" w14:paraId="3392094F" w14:textId="043CAA99">
      <w:pPr>
        <w:pStyle w:val="ListParagraph"/>
        <w:numPr>
          <w:ilvl w:val="0"/>
          <w:numId w:val="19"/>
        </w:numPr>
      </w:pPr>
      <w:r>
        <w:t xml:space="preserve">both parents are working (or the sole parent is working in a lone-parent family) </w:t>
      </w:r>
    </w:p>
    <w:p w:rsidR="00EA7833" w:rsidP="00EA7833" w:rsidRDefault="00EA7833" w14:paraId="7B8FD428" w14:textId="25DFD75A">
      <w:pPr>
        <w:pStyle w:val="ListParagraph"/>
        <w:numPr>
          <w:ilvl w:val="0"/>
          <w:numId w:val="19"/>
        </w:numPr>
      </w:pPr>
      <w:r>
        <w:t>each parent earns at least the equivalent of 16 hours a week at the national minimum or living wage and less than £100,000 a year. Find out when you can claim for 30 hours</w:t>
      </w:r>
    </w:p>
    <w:p w:rsidR="00EA7833" w:rsidP="00EA7833" w:rsidRDefault="00875EE7" w14:paraId="55507017" w14:textId="0390BD08">
      <w:hyperlink w:history="1" r:id="rId12">
        <w:r w:rsidRPr="009E0E2F">
          <w:rPr>
            <w:rStyle w:val="Hyperlink"/>
          </w:rPr>
          <w:t>https://www.gov.uk/help-with-childcare-costs</w:t>
        </w:r>
      </w:hyperlink>
      <w:r>
        <w:t xml:space="preserve"> </w:t>
      </w:r>
      <w:r w:rsidRPr="00EA7833" w:rsidR="00EA7833">
        <w:t xml:space="preserve"> </w:t>
      </w:r>
      <w:r w:rsidR="00EA7833">
        <w:t xml:space="preserve"> </w:t>
      </w:r>
    </w:p>
    <w:p w:rsidR="00EA7833" w:rsidP="00EA7833" w:rsidRDefault="00EA7833" w14:paraId="095690DA" w14:textId="7901CE33">
      <w:r>
        <w:t>Find out more and how to apply</w:t>
      </w:r>
    </w:p>
    <w:p w:rsidRPr="00EA7833" w:rsidR="00EA7833" w:rsidP="00EA7833" w:rsidRDefault="00EA7833" w14:paraId="31E013CD" w14:textId="35F93ECD">
      <w:hyperlink w:history="1" r:id="rId13">
        <w:r w:rsidRPr="00BD2269">
          <w:rPr>
            <w:rStyle w:val="Hyperlink"/>
          </w:rPr>
          <w:t>https://beststartinlife.gov.uk/</w:t>
        </w:r>
      </w:hyperlink>
      <w:r>
        <w:t xml:space="preserve"> </w:t>
      </w:r>
    </w:p>
    <w:sectPr w:rsidRPr="00EA7833" w:rsidR="00EA7833" w:rsidSect="00622501">
      <w:footerReference w:type="default" r:id="rId14"/>
      <w:footerReference w:type="first" r:id="rId15"/>
      <w:pgSz w:w="11906" w:h="16838" w:orient="portrait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5C0" w:rsidP="002B6D93" w:rsidRDefault="00BA75C0" w14:paraId="42868647" w14:textId="77777777">
      <w:r>
        <w:separator/>
      </w:r>
    </w:p>
    <w:p w:rsidR="00BA75C0" w:rsidRDefault="00BA75C0" w14:paraId="3DDA2304" w14:textId="77777777"/>
  </w:endnote>
  <w:endnote w:type="continuationSeparator" w:id="0">
    <w:p w:rsidR="00BA75C0" w:rsidP="002B6D93" w:rsidRDefault="00BA75C0" w14:paraId="2693D7A5" w14:textId="77777777">
      <w:r>
        <w:continuationSeparator/>
      </w:r>
    </w:p>
    <w:p w:rsidR="00BA75C0" w:rsidRDefault="00BA75C0" w14:paraId="10C49E99" w14:textId="77777777"/>
  </w:endnote>
  <w:endnote w:type="continuationNotice" w:id="1">
    <w:p w:rsidR="00BA75C0" w:rsidRDefault="00BA75C0" w14:paraId="791A178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0AD5" w:rsidP="004216FF" w:rsidRDefault="00DA0AD5" w14:paraId="66A84460" w14:textId="5DBEFC8B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1B30" w:rsidRDefault="001F1B30" w14:paraId="4156AEA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6ADB" w:rsidR="00DA0AD5" w:rsidP="00426608" w:rsidRDefault="00DA0AD5" w14:paraId="22954E66" w14:textId="607920FE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5C0" w:rsidP="002B6D93" w:rsidRDefault="00BA75C0" w14:paraId="23CF7A70" w14:textId="77777777">
      <w:r>
        <w:separator/>
      </w:r>
    </w:p>
  </w:footnote>
  <w:footnote w:type="continuationSeparator" w:id="0">
    <w:p w:rsidR="00BA75C0" w:rsidP="002B6D93" w:rsidRDefault="00BA75C0" w14:paraId="2A8540C1" w14:textId="77777777">
      <w:r>
        <w:continuationSeparator/>
      </w:r>
    </w:p>
    <w:p w:rsidR="00BA75C0" w:rsidRDefault="00BA75C0" w14:paraId="5511EB6D" w14:textId="77777777"/>
  </w:footnote>
  <w:footnote w:type="continuationNotice" w:id="1">
    <w:p w:rsidR="00BA75C0" w:rsidRDefault="00BA75C0" w14:paraId="270DF029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47B1ED2"/>
    <w:multiLevelType w:val="hybridMultilevel"/>
    <w:tmpl w:val="3940B994"/>
    <w:lvl w:ilvl="0" w:tplc="01CAE49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B275C4"/>
    <w:multiLevelType w:val="hybridMultilevel"/>
    <w:tmpl w:val="9B98C196"/>
    <w:lvl w:ilvl="0" w:tplc="01CAE49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993FD4"/>
    <w:multiLevelType w:val="hybridMultilevel"/>
    <w:tmpl w:val="CE40F7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Marlett" w:hAnsi="Marlet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Marlett" w:hAnsi="Marlet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Marlett" w:hAnsi="Marlett"/>
      </w:rPr>
    </w:lvl>
  </w:abstractNum>
  <w:abstractNum w:abstractNumId="13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hint="default" w:ascii="Wingdings" w:hAnsi="Wingdings"/>
      </w:rPr>
    </w:lvl>
  </w:abstractNum>
  <w:abstractNum w:abstractNumId="15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6839048">
    <w:abstractNumId w:val="4"/>
  </w:num>
  <w:num w:numId="2" w16cid:durableId="1058169413">
    <w:abstractNumId w:val="15"/>
  </w:num>
  <w:num w:numId="3" w16cid:durableId="202835031">
    <w:abstractNumId w:val="14"/>
  </w:num>
  <w:num w:numId="4" w16cid:durableId="820007239">
    <w:abstractNumId w:val="10"/>
  </w:num>
  <w:num w:numId="5" w16cid:durableId="1365790983">
    <w:abstractNumId w:val="9"/>
  </w:num>
  <w:num w:numId="6" w16cid:durableId="730008948">
    <w:abstractNumId w:val="12"/>
  </w:num>
  <w:num w:numId="7" w16cid:durableId="601955247">
    <w:abstractNumId w:val="3"/>
  </w:num>
  <w:num w:numId="8" w16cid:durableId="571741810">
    <w:abstractNumId w:val="1"/>
  </w:num>
  <w:num w:numId="9" w16cid:durableId="578752418">
    <w:abstractNumId w:val="0"/>
  </w:num>
  <w:num w:numId="10" w16cid:durableId="1837457813">
    <w:abstractNumId w:val="13"/>
  </w:num>
  <w:num w:numId="11" w16cid:durableId="1422724323">
    <w:abstractNumId w:val="12"/>
  </w:num>
  <w:num w:numId="12" w16cid:durableId="656303799">
    <w:abstractNumId w:val="16"/>
  </w:num>
  <w:num w:numId="13" w16cid:durableId="877280772">
    <w:abstractNumId w:val="7"/>
  </w:num>
  <w:num w:numId="14" w16cid:durableId="16961521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2261306">
    <w:abstractNumId w:val="2"/>
  </w:num>
  <w:num w:numId="16" w16cid:durableId="1943296607">
    <w:abstractNumId w:val="8"/>
  </w:num>
  <w:num w:numId="17" w16cid:durableId="389154866">
    <w:abstractNumId w:val="12"/>
  </w:num>
  <w:num w:numId="18" w16cid:durableId="505897696">
    <w:abstractNumId w:val="11"/>
  </w:num>
  <w:num w:numId="19" w16cid:durableId="1906185455">
    <w:abstractNumId w:val="6"/>
  </w:num>
  <w:num w:numId="20" w16cid:durableId="96235090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 w:val="false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2E71"/>
    <w:rsid w:val="00003D80"/>
    <w:rsid w:val="00006FA9"/>
    <w:rsid w:val="00011A88"/>
    <w:rsid w:val="00012381"/>
    <w:rsid w:val="00013A6E"/>
    <w:rsid w:val="0002203B"/>
    <w:rsid w:val="00024CDB"/>
    <w:rsid w:val="0002689E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20BD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4D6"/>
    <w:rsid w:val="006606F5"/>
    <w:rsid w:val="00660EAA"/>
    <w:rsid w:val="00661D6F"/>
    <w:rsid w:val="00670ADC"/>
    <w:rsid w:val="0067185E"/>
    <w:rsid w:val="00671AD3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5EE7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1CE"/>
    <w:rsid w:val="00953EDE"/>
    <w:rsid w:val="009552E3"/>
    <w:rsid w:val="0095599F"/>
    <w:rsid w:val="00956CAC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06627"/>
    <w:rsid w:val="00A12ACB"/>
    <w:rsid w:val="00A1357F"/>
    <w:rsid w:val="00A177C7"/>
    <w:rsid w:val="00A30BA1"/>
    <w:rsid w:val="00A35BD0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A75C0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27FE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A7833"/>
    <w:rsid w:val="00EB1D11"/>
    <w:rsid w:val="00EB378B"/>
    <w:rsid w:val="00EB4243"/>
    <w:rsid w:val="00EC3DC1"/>
    <w:rsid w:val="00EC44FA"/>
    <w:rsid w:val="00EC656E"/>
    <w:rsid w:val="00ED2F1C"/>
    <w:rsid w:val="00ED3D05"/>
    <w:rsid w:val="00EE46A3"/>
    <w:rsid w:val="00EE5CA8"/>
    <w:rsid w:val="00EE64AE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042AE4EC"/>
    <w:rsid w:val="07716F99"/>
    <w:rsid w:val="081D50D3"/>
    <w:rsid w:val="0AD03D52"/>
    <w:rsid w:val="0B1B62E2"/>
    <w:rsid w:val="0D254C59"/>
    <w:rsid w:val="0E172355"/>
    <w:rsid w:val="16394424"/>
    <w:rsid w:val="170BBD9D"/>
    <w:rsid w:val="19EF6170"/>
    <w:rsid w:val="1C2DEA58"/>
    <w:rsid w:val="20D74F96"/>
    <w:rsid w:val="231C3222"/>
    <w:rsid w:val="246CB037"/>
    <w:rsid w:val="24BA84F2"/>
    <w:rsid w:val="2529403D"/>
    <w:rsid w:val="26267C31"/>
    <w:rsid w:val="2741E009"/>
    <w:rsid w:val="2A76EF84"/>
    <w:rsid w:val="2B511DD7"/>
    <w:rsid w:val="2DC68B05"/>
    <w:rsid w:val="2E07DE6A"/>
    <w:rsid w:val="33440CF1"/>
    <w:rsid w:val="334890E1"/>
    <w:rsid w:val="347E69AB"/>
    <w:rsid w:val="35EAFAA3"/>
    <w:rsid w:val="36134A8D"/>
    <w:rsid w:val="373CAA8D"/>
    <w:rsid w:val="3CB005CE"/>
    <w:rsid w:val="3DAD068B"/>
    <w:rsid w:val="3E78A520"/>
    <w:rsid w:val="431F9A3D"/>
    <w:rsid w:val="4CDDCFBB"/>
    <w:rsid w:val="4F9FC1DC"/>
    <w:rsid w:val="52ABE919"/>
    <w:rsid w:val="53832220"/>
    <w:rsid w:val="53C90D6A"/>
    <w:rsid w:val="53EFA22F"/>
    <w:rsid w:val="56A444F3"/>
    <w:rsid w:val="589EA5E3"/>
    <w:rsid w:val="59EFC60F"/>
    <w:rsid w:val="5B9490FC"/>
    <w:rsid w:val="5C679BD8"/>
    <w:rsid w:val="5FA6545A"/>
    <w:rsid w:val="6227E3C0"/>
    <w:rsid w:val="6592EA74"/>
    <w:rsid w:val="66B42B39"/>
    <w:rsid w:val="6AA2F153"/>
    <w:rsid w:val="6B70A25A"/>
    <w:rsid w:val="6BDF9ECF"/>
    <w:rsid w:val="6E545A0B"/>
    <w:rsid w:val="73632812"/>
    <w:rsid w:val="7970A6C8"/>
    <w:rsid w:val="7C7FA736"/>
    <w:rsid w:val="7DB056FC"/>
    <w:rsid w:val="7EBED981"/>
    <w:rsid w:val="7F6A9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922E660-E3D3-4D19-8267-743A5C57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uiPriority="99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semiHidden="1" w:unhideWhenUsed="1" w:qFormat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4B08AC"/>
    <w:rPr>
      <w:b/>
      <w:color w:val="104F75"/>
      <w:sz w:val="36"/>
      <w:szCs w:val="24"/>
    </w:rPr>
  </w:style>
  <w:style w:type="character" w:styleId="Heading2Char" w:customStyle="1">
    <w:name w:val="Heading 2 Char"/>
    <w:link w:val="Heading2"/>
    <w:rsid w:val="00C22BA0"/>
    <w:rPr>
      <w:b/>
      <w:color w:val="104F75"/>
      <w:sz w:val="32"/>
      <w:szCs w:val="32"/>
    </w:rPr>
  </w:style>
  <w:style w:type="character" w:styleId="Heading3Char" w:customStyle="1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EndBox" w:customStyle="1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styleId="TitleChar" w:customStyle="1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DfEQuote" w:customStyle="1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styleId="Heading4Char" w:customStyle="1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styleId="Heading5Char" w:customStyle="1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styleId="Heading8Char" w:customStyle="1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styleId="Heading9Char" w:customStyle="1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ColouredBoxHeadline" w:customStyle="1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5454B"/>
    <w:rPr>
      <w:b/>
      <w:bCs/>
    </w:rPr>
  </w:style>
  <w:style w:type="paragraph" w:styleId="DfESOutNumbered" w:customStyle="1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styleId="DfESOutNumberedChar" w:customStyle="1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styleId="TableHeader" w:customStyle="1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styleId="TableRow" w:customStyle="1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styleId="TableRowChar" w:customStyle="1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styleId="TableRowRight" w:customStyle="1">
    <w:name w:val="TableRowRight"/>
    <w:basedOn w:val="TableRow"/>
    <w:rsid w:val="00E20B43"/>
    <w:pPr>
      <w:jc w:val="right"/>
    </w:pPr>
    <w:rPr>
      <w:szCs w:val="20"/>
    </w:rPr>
  </w:style>
  <w:style w:type="paragraph" w:styleId="TableRowCentered" w:customStyle="1">
    <w:name w:val="TableRowCentered"/>
    <w:basedOn w:val="TableRow"/>
    <w:rsid w:val="00E20B43"/>
    <w:pPr>
      <w:jc w:val="center"/>
    </w:pPr>
    <w:rPr>
      <w:szCs w:val="20"/>
    </w:rPr>
  </w:style>
  <w:style w:type="paragraph" w:styleId="TableHeaderCentered" w:customStyle="1">
    <w:name w:val="TableHeaderCentered"/>
    <w:basedOn w:val="TableHeader"/>
    <w:rsid w:val="00E20B43"/>
    <w:pPr>
      <w:jc w:val="center"/>
    </w:pPr>
    <w:rPr>
      <w:bCs/>
      <w:szCs w:val="20"/>
    </w:rPr>
  </w:style>
  <w:style w:type="character" w:styleId="LogosChar" w:customStyle="1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styleId="Logos" w:customStyle="1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styleId="CopyrightSpacing" w:customStyle="1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styleId="CopyrightSpacingChar" w:customStyle="1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styleId="DeptBullets" w:customStyle="1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styleId="DeptBulletsChar" w:customStyle="1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beststartinlife.gov.uk/" TargetMode="Externa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s://www.gov.uk/help-with-childcare-cost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3abbc2-1dfc-4729-b5ca-19da8c4458a4" xsi:nil="true"/>
    <lcf76f155ced4ddcb4097134ff3c332f xmlns="1dd652db-7058-42cc-8f55-6c0197df739c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92EEBA54EF74FA89ACB17923C8B1B" ma:contentTypeVersion="15" ma:contentTypeDescription="Create a new document." ma:contentTypeScope="" ma:versionID="7a09a627f4f1286dc503b3f2d3168c47">
  <xsd:schema xmlns:xsd="http://www.w3.org/2001/XMLSchema" xmlns:xs="http://www.w3.org/2001/XMLSchema" xmlns:p="http://schemas.microsoft.com/office/2006/metadata/properties" xmlns:ns2="1dd652db-7058-42cc-8f55-6c0197df739c" xmlns:ns3="293abbc2-1dfc-4729-b5ca-19da8c4458a4" targetNamespace="http://schemas.microsoft.com/office/2006/metadata/properties" ma:root="true" ma:fieldsID="4915e20209b211b713ab40ceb4a06ae2" ns2:_="" ns3:_="">
    <xsd:import namespace="1dd652db-7058-42cc-8f55-6c0197df739c"/>
    <xsd:import namespace="293abbc2-1dfc-4729-b5ca-19da8c445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652db-7058-42cc-8f55-6c0197df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cea8d9-798f-49fc-9d96-f60c52ad4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bbc2-1dfc-4729-b5ca-19da8c4458a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90556bf-db8a-4fbf-881f-413f1b1030ee}" ma:internalName="TaxCatchAll" ma:showField="CatchAllData" ma:web="293abbc2-1dfc-4729-b5ca-19da8c445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293abbc2-1dfc-4729-b5ca-19da8c4458a4"/>
    <ds:schemaRef ds:uri="1dd652db-7058-42cc-8f55-6c0197df739c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EA4B1BB-F1EF-49A2-885A-501AE42F3A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09F09C-BC5A-40A6-811E-78577B1C3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d652db-7058-42cc-8f55-6c0197df739c"/>
    <ds:schemaRef ds:uri="293abbc2-1dfc-4729-b5ca-19da8c445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Department for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Website template for charges</dc:title>
  <dc:subject/>
  <dc:creator>Department for Education</dc:creator>
  <keywords/>
  <dc:description/>
  <lastModifiedBy>Tamara Hunter</lastModifiedBy>
  <revision>4</revision>
  <lastPrinted>2013-07-12T02:35:00.0000000Z</lastPrinted>
  <dcterms:created xsi:type="dcterms:W3CDTF">2026-05-19T19:57:00.0000000Z</dcterms:created>
  <dcterms:modified xsi:type="dcterms:W3CDTF">2026-06-23T09:40:34.1968828Z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0x010100C1892EEBA54EF74FA89ACB17923C8B1B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